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0FADD">
      <w:pPr>
        <w:spacing w:before="115" w:line="526" w:lineRule="exact"/>
        <w:ind w:left="690"/>
        <w:rPr>
          <w:rFonts w:ascii="华文中宋" w:hAnsi="华文中宋" w:eastAsia="华文中宋" w:cs="华文中宋"/>
          <w:sz w:val="31"/>
          <w:szCs w:val="31"/>
          <w:lang w:eastAsia="zh-CN"/>
        </w:rPr>
      </w:pP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eastAsia="zh-CN"/>
        </w:rPr>
        <w:t>湖南省</w:t>
      </w:r>
      <w:r>
        <w:rPr>
          <w:rFonts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  <w:lang w:eastAsia="zh-CN"/>
        </w:rPr>
        <w:t>202</w:t>
      </w:r>
      <w:r>
        <w:rPr>
          <w:rFonts w:hint="eastAsia"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  <w:lang w:val="en-US" w:eastAsia="zh-CN"/>
        </w:rPr>
        <w:t>5</w:t>
      </w: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eastAsia="zh-CN"/>
        </w:rPr>
        <w:t>年普通高等学校专升本</w:t>
      </w:r>
      <w:r>
        <w:rPr>
          <w:rFonts w:hint="eastAsia"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eastAsia="zh-CN"/>
        </w:rPr>
        <w:t>专业</w:t>
      </w:r>
      <w:r>
        <w:rPr>
          <w:rFonts w:ascii="华文中宋" w:hAnsi="华文中宋" w:eastAsia="华文中宋" w:cs="华文中宋"/>
          <w:color w:val="191919"/>
          <w:spacing w:val="-6"/>
          <w:position w:val="17"/>
          <w:sz w:val="31"/>
          <w:szCs w:val="31"/>
          <w:lang w:eastAsia="zh-CN"/>
        </w:rPr>
        <w:t>科目考试要求</w:t>
      </w:r>
    </w:p>
    <w:p w14:paraId="1C176D40">
      <w:pPr>
        <w:spacing w:before="1" w:line="198" w:lineRule="auto"/>
        <w:jc w:val="center"/>
        <w:rPr>
          <w:rFonts w:ascii="华文中宋" w:hAnsi="华文中宋" w:eastAsia="华文中宋" w:cs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eastAsia="zh-CN"/>
        </w:rPr>
        <w:t>《城乡</w:t>
      </w:r>
      <w:r>
        <w:rPr>
          <w:rFonts w:ascii="华文中宋" w:hAnsi="华文中宋" w:eastAsia="华文中宋" w:cs="华文中宋"/>
          <w:color w:val="191919"/>
          <w:spacing w:val="-11"/>
          <w:sz w:val="36"/>
          <w:szCs w:val="36"/>
          <w:lang w:eastAsia="zh-CN"/>
        </w:rPr>
        <w:t>规划快题设计</w:t>
      </w: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eastAsia="zh-CN"/>
        </w:rPr>
        <w:t>》课程专升本考试大纲</w:t>
      </w:r>
    </w:p>
    <w:p w14:paraId="3A5D927A">
      <w:pPr>
        <w:spacing w:line="318" w:lineRule="auto"/>
        <w:rPr>
          <w:lang w:eastAsia="zh-CN"/>
        </w:rPr>
      </w:pPr>
    </w:p>
    <w:p w14:paraId="7EF56D3B">
      <w:pPr>
        <w:spacing w:line="319" w:lineRule="auto"/>
        <w:rPr>
          <w:lang w:eastAsia="zh-CN"/>
        </w:rPr>
      </w:pPr>
    </w:p>
    <w:p w14:paraId="705E8373">
      <w:pPr>
        <w:spacing w:before="103" w:line="198" w:lineRule="auto"/>
        <w:ind w:left="3163"/>
        <w:rPr>
          <w:rFonts w:ascii="华文中宋" w:hAnsi="华文中宋" w:eastAsia="华文中宋" w:cs="华文中宋"/>
          <w:sz w:val="28"/>
          <w:szCs w:val="28"/>
          <w:lang w:eastAsia="zh-CN"/>
        </w:rPr>
      </w:pPr>
      <w:r>
        <w:rPr>
          <w:rFonts w:ascii="华文中宋" w:hAnsi="华文中宋" w:eastAsia="华文中宋" w:cs="华文中宋"/>
          <w:spacing w:val="-19"/>
          <w:sz w:val="28"/>
          <w:szCs w:val="28"/>
          <w:lang w:eastAsia="zh-CN"/>
        </w:rPr>
        <w:t>Ⅰ.  考试内容与要求</w:t>
      </w:r>
    </w:p>
    <w:p w14:paraId="5B67C904">
      <w:pPr>
        <w:spacing w:line="333" w:lineRule="auto"/>
        <w:rPr>
          <w:lang w:eastAsia="zh-CN"/>
        </w:rPr>
      </w:pPr>
    </w:p>
    <w:p w14:paraId="6E8B14E9">
      <w:pPr>
        <w:spacing w:line="333" w:lineRule="auto"/>
        <w:rPr>
          <w:lang w:eastAsia="zh-CN"/>
        </w:rPr>
      </w:pPr>
    </w:p>
    <w:p w14:paraId="7DE44771">
      <w:pPr>
        <w:spacing w:line="360" w:lineRule="auto"/>
        <w:ind w:firstLine="492" w:firstLineChars="200"/>
        <w:rPr>
          <w:rFonts w:ascii="仿宋" w:hAnsi="仿宋" w:eastAsia="仿宋" w:cs="仿宋"/>
          <w:spacing w:val="-17"/>
          <w:position w:val="21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17"/>
          <w:position w:val="21"/>
          <w:sz w:val="28"/>
          <w:szCs w:val="28"/>
          <w:lang w:eastAsia="zh-CN"/>
        </w:rPr>
        <w:t>本科目</w:t>
      </w:r>
      <w:r>
        <w:rPr>
          <w:rFonts w:hint="eastAsia" w:ascii="仿宋" w:hAnsi="仿宋" w:eastAsia="仿宋" w:cs="仿宋"/>
          <w:spacing w:val="-17"/>
          <w:position w:val="21"/>
          <w:sz w:val="28"/>
          <w:szCs w:val="28"/>
          <w:lang w:eastAsia="zh-CN"/>
        </w:rPr>
        <w:t>主要考查学生对城乡规划设计</w:t>
      </w:r>
      <w:r>
        <w:rPr>
          <w:rFonts w:hint="eastAsia" w:ascii="仿宋" w:hAnsi="仿宋" w:eastAsia="仿宋" w:cs="仿宋"/>
          <w:spacing w:val="-17"/>
          <w:position w:val="21"/>
          <w:sz w:val="28"/>
          <w:szCs w:val="28"/>
          <w:lang w:val="en-US" w:eastAsia="zh-CN"/>
        </w:rPr>
        <w:t>基本</w:t>
      </w:r>
      <w:r>
        <w:rPr>
          <w:rFonts w:hint="eastAsia" w:ascii="仿宋" w:hAnsi="仿宋" w:eastAsia="仿宋" w:cs="仿宋"/>
          <w:spacing w:val="-17"/>
          <w:position w:val="21"/>
          <w:sz w:val="28"/>
          <w:szCs w:val="28"/>
          <w:lang w:eastAsia="zh-CN"/>
        </w:rPr>
        <w:t>概念和</w:t>
      </w:r>
      <w:r>
        <w:rPr>
          <w:rFonts w:hint="eastAsia" w:ascii="仿宋" w:hAnsi="仿宋" w:eastAsia="仿宋" w:cs="仿宋"/>
          <w:spacing w:val="-17"/>
          <w:position w:val="21"/>
          <w:sz w:val="28"/>
          <w:szCs w:val="28"/>
          <w:lang w:val="en-US" w:eastAsia="zh-CN"/>
        </w:rPr>
        <w:t>基本理论</w:t>
      </w:r>
      <w:r>
        <w:rPr>
          <w:rFonts w:hint="eastAsia" w:ascii="仿宋" w:hAnsi="仿宋" w:eastAsia="仿宋" w:cs="仿宋"/>
          <w:spacing w:val="-17"/>
          <w:position w:val="21"/>
          <w:sz w:val="28"/>
          <w:szCs w:val="28"/>
          <w:lang w:eastAsia="zh-CN"/>
        </w:rPr>
        <w:t>的认识和理解程度，考查学生对修建性详细规划设计</w:t>
      </w:r>
      <w:r>
        <w:rPr>
          <w:rFonts w:hint="eastAsia" w:ascii="仿宋" w:hAnsi="仿宋" w:eastAsia="仿宋" w:cs="仿宋"/>
          <w:spacing w:val="-17"/>
          <w:position w:val="21"/>
          <w:sz w:val="28"/>
          <w:szCs w:val="28"/>
          <w:lang w:val="en-US" w:eastAsia="zh-CN"/>
        </w:rPr>
        <w:t>项</w:t>
      </w:r>
      <w:r>
        <w:rPr>
          <w:rFonts w:hint="eastAsia" w:ascii="仿宋" w:hAnsi="仿宋" w:eastAsia="仿宋" w:cs="仿宋"/>
          <w:spacing w:val="-17"/>
          <w:position w:val="21"/>
          <w:sz w:val="28"/>
          <w:szCs w:val="28"/>
          <w:lang w:eastAsia="zh-CN"/>
        </w:rPr>
        <w:t>目的解读能力，考查学生方案构思的实践性和设计理念的创造性，考查学生在设计手法和图面表达方面的熟练性和技巧性。</w:t>
      </w:r>
    </w:p>
    <w:p w14:paraId="042674DC">
      <w:pPr>
        <w:spacing w:line="360" w:lineRule="auto"/>
        <w:ind w:firstLine="420"/>
        <w:rPr>
          <w:rFonts w:ascii="仿宋" w:hAnsi="仿宋" w:eastAsia="仿宋" w:cs="仿宋"/>
          <w:spacing w:val="-17"/>
          <w:position w:val="21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17"/>
          <w:position w:val="21"/>
          <w:sz w:val="28"/>
          <w:szCs w:val="28"/>
          <w:lang w:eastAsia="zh-CN"/>
        </w:rPr>
        <w:t>本科目</w:t>
      </w:r>
      <w:r>
        <w:rPr>
          <w:rFonts w:hint="eastAsia" w:ascii="仿宋" w:hAnsi="仿宋" w:eastAsia="仿宋" w:cs="仿宋"/>
          <w:spacing w:val="-17"/>
          <w:position w:val="21"/>
          <w:sz w:val="28"/>
          <w:szCs w:val="28"/>
          <w:lang w:eastAsia="zh-CN"/>
        </w:rPr>
        <w:t>考试要求</w:t>
      </w:r>
      <w:r>
        <w:rPr>
          <w:rFonts w:hint="eastAsia" w:ascii="仿宋" w:hAnsi="仿宋" w:eastAsia="仿宋" w:cs="仿宋"/>
          <w:spacing w:val="-17"/>
          <w:position w:val="21"/>
          <w:sz w:val="28"/>
          <w:szCs w:val="28"/>
          <w:lang w:val="en-US" w:eastAsia="zh-CN"/>
        </w:rPr>
        <w:t>规划</w:t>
      </w:r>
      <w:r>
        <w:rPr>
          <w:rFonts w:hint="eastAsia" w:ascii="仿宋" w:hAnsi="仿宋" w:eastAsia="仿宋" w:cs="仿宋"/>
          <w:spacing w:val="-17"/>
          <w:position w:val="21"/>
          <w:sz w:val="28"/>
          <w:szCs w:val="28"/>
          <w:lang w:eastAsia="zh-CN"/>
        </w:rPr>
        <w:t>设计用地应具有一定规模（</w:t>
      </w:r>
      <w:r>
        <w:rPr>
          <w:rFonts w:ascii="仿宋" w:hAnsi="仿宋" w:eastAsia="仿宋" w:cs="仿宋"/>
          <w:spacing w:val="-17"/>
          <w:position w:val="21"/>
          <w:sz w:val="28"/>
          <w:szCs w:val="28"/>
          <w:lang w:eastAsia="zh-CN"/>
        </w:rPr>
        <w:t>10</w:t>
      </w:r>
      <w:r>
        <w:rPr>
          <w:rFonts w:hint="eastAsia" w:ascii="仿宋" w:hAnsi="仿宋" w:eastAsia="仿宋" w:cs="仿宋"/>
          <w:spacing w:val="-17"/>
          <w:position w:val="21"/>
          <w:sz w:val="28"/>
          <w:szCs w:val="28"/>
          <w:lang w:eastAsia="zh-CN"/>
        </w:rPr>
        <w:t>公顷左右），且具有一定的外部限制条件或内部现状条件，并适度规定用地的主要功能，要求学生完成对用地的分析、提出主要的设计构思方案并通过图纸和适量文字进行表达，必须完成的图纸包括总平面图、核心分析图、鸟瞰图、主要指标、简要说明。</w:t>
      </w:r>
    </w:p>
    <w:p w14:paraId="454ACE5D">
      <w:pPr>
        <w:spacing w:before="104" w:line="198" w:lineRule="auto"/>
        <w:ind w:left="2854"/>
        <w:rPr>
          <w:rFonts w:ascii="华文中宋" w:hAnsi="华文中宋" w:eastAsia="华文中宋" w:cs="华文中宋"/>
          <w:sz w:val="28"/>
          <w:szCs w:val="28"/>
          <w:lang w:eastAsia="zh-CN"/>
        </w:rPr>
      </w:pPr>
      <w:r>
        <w:rPr>
          <w:rFonts w:ascii="华文中宋" w:hAnsi="华文中宋" w:eastAsia="华文中宋" w:cs="华文中宋"/>
          <w:color w:val="191919"/>
          <w:spacing w:val="-18"/>
          <w:sz w:val="28"/>
          <w:szCs w:val="28"/>
          <w:lang w:eastAsia="zh-CN"/>
        </w:rPr>
        <w:t>Ⅱ</w:t>
      </w:r>
      <w:r>
        <w:rPr>
          <w:rFonts w:ascii="华文中宋" w:hAnsi="华文中宋" w:eastAsia="华文中宋" w:cs="华文中宋"/>
          <w:spacing w:val="-18"/>
          <w:sz w:val="28"/>
          <w:szCs w:val="28"/>
          <w:lang w:eastAsia="zh-CN"/>
        </w:rPr>
        <w:t>.  考试形式与试卷结构</w:t>
      </w:r>
    </w:p>
    <w:p w14:paraId="2A1B70CD">
      <w:pPr>
        <w:spacing w:line="333" w:lineRule="auto"/>
        <w:rPr>
          <w:lang w:eastAsia="zh-CN"/>
        </w:rPr>
      </w:pPr>
    </w:p>
    <w:p w14:paraId="00B4C99B">
      <w:pPr>
        <w:spacing w:line="333" w:lineRule="auto"/>
        <w:rPr>
          <w:lang w:eastAsia="zh-CN"/>
        </w:rPr>
      </w:pPr>
    </w:p>
    <w:p w14:paraId="7E8CF534">
      <w:pPr>
        <w:spacing w:before="91" w:line="360" w:lineRule="auto"/>
        <w:ind w:left="538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14"/>
          <w:sz w:val="28"/>
          <w:szCs w:val="28"/>
          <w:lang w:eastAsia="zh-CN"/>
        </w:rPr>
        <w:t>一、考试形式</w:t>
      </w:r>
    </w:p>
    <w:p w14:paraId="67237785">
      <w:pPr>
        <w:pStyle w:val="2"/>
        <w:spacing w:before="228" w:line="559" w:lineRule="exact"/>
        <w:ind w:left="559" w:leftChars="266" w:right="56" w:firstLine="0" w:firstLineChars="0"/>
        <w:rPr>
          <w:snapToGrid/>
          <w:color w:val="auto"/>
          <w:spacing w:val="-18"/>
          <w:kern w:val="2"/>
          <w:position w:val="21"/>
          <w:highlight w:val="none"/>
          <w:lang w:eastAsia="zh-CN"/>
        </w:rPr>
      </w:pPr>
      <w:r>
        <w:rPr>
          <w:spacing w:val="-16"/>
          <w:position w:val="21"/>
          <w:lang w:eastAsia="zh-CN"/>
        </w:rPr>
        <w:t>作图题。考试采用闭卷、笔试形式。试卷满分</w:t>
      </w:r>
      <w:r>
        <w:rPr>
          <w:spacing w:val="-53"/>
          <w:position w:val="21"/>
          <w:lang w:eastAsia="zh-CN"/>
        </w:rPr>
        <w:t xml:space="preserve"> </w:t>
      </w:r>
      <w:r>
        <w:rPr>
          <w:rFonts w:hint="eastAsia" w:ascii="Times New Roman" w:hAnsi="Times New Roman"/>
          <w:spacing w:val="-16"/>
          <w:position w:val="21"/>
          <w:lang w:eastAsia="zh-CN"/>
        </w:rPr>
        <w:t>200</w:t>
      </w:r>
      <w:r>
        <w:rPr>
          <w:spacing w:val="-16"/>
          <w:position w:val="21"/>
          <w:lang w:eastAsia="zh-CN"/>
        </w:rPr>
        <w:t>分，考试时间</w:t>
      </w:r>
      <w:r>
        <w:rPr>
          <w:spacing w:val="-59"/>
          <w:position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16"/>
          <w:position w:val="21"/>
          <w:lang w:eastAsia="zh-CN"/>
        </w:rPr>
        <w:t>1</w:t>
      </w:r>
      <w:r>
        <w:rPr>
          <w:rFonts w:hint="eastAsia" w:ascii="Times New Roman" w:hAnsi="Times New Roman"/>
          <w:spacing w:val="-16"/>
          <w:position w:val="21"/>
          <w:lang w:eastAsia="zh-CN"/>
        </w:rPr>
        <w:t>50</w:t>
      </w:r>
      <w:r>
        <w:rPr>
          <w:spacing w:val="-16"/>
          <w:position w:val="21"/>
          <w:lang w:eastAsia="zh-CN"/>
        </w:rPr>
        <w:t>分钟。</w:t>
      </w:r>
      <w:r>
        <w:rPr>
          <w:rFonts w:hint="eastAsia"/>
          <w:snapToGrid/>
          <w:color w:val="auto"/>
          <w:spacing w:val="-18"/>
          <w:kern w:val="2"/>
          <w:position w:val="21"/>
          <w:highlight w:val="none"/>
          <w:lang w:eastAsia="zh-CN"/>
        </w:rPr>
        <w:t>说明：</w:t>
      </w:r>
    </w:p>
    <w:p w14:paraId="23FC7230">
      <w:pPr>
        <w:widowControl w:val="0"/>
        <w:kinsoku/>
        <w:autoSpaceDE/>
        <w:autoSpaceDN/>
        <w:adjustRightInd/>
        <w:snapToGrid/>
        <w:spacing w:before="228" w:line="559" w:lineRule="exact"/>
        <w:ind w:right="56" w:firstLine="976" w:firstLineChars="400"/>
        <w:textAlignment w:val="auto"/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Hans"/>
        </w:rPr>
      </w:pPr>
      <w:r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CN"/>
        </w:rPr>
        <w:t>1.</w:t>
      </w:r>
      <w:r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Hans"/>
        </w:rPr>
        <w:t>考生自备</w:t>
      </w:r>
      <w:r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CN"/>
        </w:rPr>
        <w:t>绘图板、</w:t>
      </w:r>
      <w:r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Hans"/>
        </w:rPr>
        <w:t>作图</w:t>
      </w:r>
      <w:r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CN"/>
        </w:rPr>
        <w:t>所需材料与</w:t>
      </w:r>
      <w:r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Hans"/>
        </w:rPr>
        <w:t>工具。</w:t>
      </w:r>
    </w:p>
    <w:p w14:paraId="1B2AACCF">
      <w:pPr>
        <w:widowControl w:val="0"/>
        <w:kinsoku/>
        <w:autoSpaceDE/>
        <w:autoSpaceDN/>
        <w:adjustRightInd/>
        <w:snapToGrid/>
        <w:spacing w:before="228" w:line="559" w:lineRule="exact"/>
        <w:ind w:right="56" w:firstLine="976" w:firstLineChars="400"/>
        <w:textAlignment w:val="auto"/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CN"/>
        </w:rPr>
        <w:t>2.</w:t>
      </w:r>
      <w:r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Hans"/>
        </w:rPr>
        <w:t>考试纸张（</w:t>
      </w:r>
      <w:r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CN"/>
        </w:rPr>
        <w:t>A1绘图纸</w:t>
      </w:r>
      <w:r>
        <w:rPr>
          <w:rFonts w:hint="eastAsia" w:ascii="仿宋" w:hAnsi="仿宋" w:eastAsia="仿宋" w:cs="仿宋"/>
          <w:snapToGrid/>
          <w:color w:val="auto"/>
          <w:spacing w:val="-18"/>
          <w:kern w:val="2"/>
          <w:position w:val="21"/>
          <w:sz w:val="28"/>
          <w:szCs w:val="28"/>
          <w:highlight w:val="none"/>
          <w:lang w:eastAsia="zh-Hans"/>
        </w:rPr>
        <w:t>）由考场统一提供。</w:t>
      </w:r>
    </w:p>
    <w:p w14:paraId="649CBDF3">
      <w:pPr>
        <w:spacing w:before="228" w:line="360" w:lineRule="auto"/>
        <w:ind w:firstLine="840" w:firstLineChars="300"/>
        <w:rPr>
          <w:rFonts w:ascii="仿宋" w:hAnsi="仿宋" w:eastAsia="仿宋" w:cs="仿宋"/>
          <w:color w:val="C00000"/>
          <w:sz w:val="28"/>
          <w:szCs w:val="28"/>
          <w:lang w:eastAsia="zh-CN"/>
        </w:rPr>
      </w:pPr>
    </w:p>
    <w:p w14:paraId="1B8728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840" w:firstLineChars="300"/>
        <w:textAlignment w:val="baseline"/>
        <w:rPr>
          <w:rFonts w:ascii="仿宋" w:hAnsi="仿宋" w:eastAsia="仿宋" w:cs="仿宋"/>
          <w:color w:val="C00000"/>
          <w:sz w:val="28"/>
          <w:szCs w:val="28"/>
          <w:lang w:eastAsia="zh-CN"/>
        </w:rPr>
      </w:pPr>
    </w:p>
    <w:p w14:paraId="1D6310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rPr>
          <w:rFonts w:ascii="黑体" w:hAnsi="黑体" w:eastAsia="黑体" w:cs="黑体"/>
          <w:sz w:val="28"/>
          <w:szCs w:val="28"/>
          <w:lang w:eastAsia="zh-CN"/>
        </w:rPr>
      </w:pPr>
      <w:r>
        <w:rPr>
          <w:rFonts w:ascii="黑体" w:hAnsi="黑体" w:eastAsia="黑体" w:cs="黑体"/>
          <w:spacing w:val="-14"/>
          <w:sz w:val="28"/>
          <w:szCs w:val="28"/>
          <w:lang w:eastAsia="zh-CN"/>
        </w:rPr>
        <w:t>二、试卷结构</w:t>
      </w:r>
    </w:p>
    <w:p w14:paraId="206B93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64" w:firstLineChars="270"/>
        <w:textAlignment w:val="baseline"/>
        <w:rPr>
          <w:lang w:eastAsia="zh-CN"/>
        </w:rPr>
        <w:sectPr>
          <w:footerReference r:id="rId3" w:type="default"/>
          <w:pgSz w:w="11907" w:h="16839"/>
          <w:pgMar w:top="1440" w:right="1803" w:bottom="1440" w:left="1803" w:header="0" w:footer="991" w:gutter="0"/>
          <w:cols w:space="720" w:num="1"/>
        </w:sectPr>
      </w:pPr>
      <w:r>
        <w:rPr>
          <w:rFonts w:hint="eastAsia" w:ascii="仿宋" w:hAnsi="仿宋" w:eastAsia="仿宋" w:cs="仿宋"/>
          <w:spacing w:val="-17"/>
          <w:sz w:val="28"/>
          <w:szCs w:val="28"/>
          <w:lang w:eastAsia="zh-CN"/>
        </w:rPr>
        <w:t>设计成果包括平面图、分析图、鸟瞰图、设计说明、经济技术指标等设计图纸。总分200分，其中规划总平面图100分、鸟瞰图60分、分析图30分、设计说明和经济技术指标共10分。</w:t>
      </w:r>
    </w:p>
    <w:p w14:paraId="4205A1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660" w:firstLineChars="1500"/>
        <w:jc w:val="both"/>
        <w:textAlignment w:val="baseline"/>
        <w:rPr>
          <w:rFonts w:ascii="华文中宋" w:hAnsi="华文中宋" w:eastAsia="华文中宋" w:cs="华文中宋"/>
          <w:spacing w:val="-18"/>
          <w:sz w:val="28"/>
          <w:szCs w:val="28"/>
          <w:lang w:eastAsia="zh-CN"/>
        </w:rPr>
      </w:pPr>
      <w:r>
        <w:rPr>
          <w:rFonts w:ascii="华文中宋" w:hAnsi="华文中宋" w:eastAsia="华文中宋" w:cs="华文中宋"/>
          <w:spacing w:val="-18"/>
          <w:sz w:val="28"/>
          <w:szCs w:val="28"/>
          <w:lang w:eastAsia="zh-CN"/>
        </w:rPr>
        <w:t>Ⅲ.</w:t>
      </w:r>
      <w:r>
        <w:rPr>
          <w:rFonts w:ascii="华文中宋" w:hAnsi="华文中宋" w:eastAsia="华文中宋" w:cs="华文中宋"/>
          <w:spacing w:val="6"/>
          <w:sz w:val="28"/>
          <w:szCs w:val="28"/>
          <w:lang w:eastAsia="zh-CN"/>
        </w:rPr>
        <w:t xml:space="preserve"> </w:t>
      </w:r>
      <w:r>
        <w:rPr>
          <w:rFonts w:hint="eastAsia" w:ascii="华文中宋" w:hAnsi="华文中宋" w:eastAsia="华文中宋" w:cs="华文中宋"/>
          <w:spacing w:val="-18"/>
          <w:sz w:val="28"/>
          <w:szCs w:val="28"/>
          <w:lang w:eastAsia="zh-CN"/>
        </w:rPr>
        <w:t>参考教材</w:t>
      </w:r>
    </w:p>
    <w:p w14:paraId="147C2A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right="0" w:firstLine="560" w:firstLineChars="200"/>
        <w:textAlignment w:val="baseline"/>
        <w:rPr>
          <w:rFonts w:ascii="仿宋" w:hAnsi="仿宋" w:eastAsia="仿宋"/>
          <w:sz w:val="28"/>
          <w:szCs w:val="28"/>
          <w:lang w:eastAsia="zh-CN"/>
        </w:rPr>
        <w:sectPr>
          <w:footerReference r:id="rId4" w:type="default"/>
          <w:pgSz w:w="11907" w:h="16839"/>
          <w:pgMar w:top="400" w:right="1624" w:bottom="1159" w:left="1761" w:header="0" w:footer="991" w:gutter="0"/>
          <w:cols w:space="720" w:num="1"/>
        </w:sectPr>
      </w:pPr>
      <w:r>
        <w:rPr>
          <w:rFonts w:hint="eastAsia" w:ascii="仿宋" w:hAnsi="仿宋" w:eastAsia="仿宋"/>
          <w:sz w:val="28"/>
          <w:szCs w:val="28"/>
          <w:lang w:eastAsia="zh-CN"/>
        </w:rPr>
        <w:t>无单一指定参考书目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eastAsia="zh-CN"/>
        </w:rPr>
        <w:t>，考试范围以本考试大纲为主。</w:t>
      </w:r>
    </w:p>
    <w:p w14:paraId="69C893A0">
      <w:pPr>
        <w:spacing w:line="291" w:lineRule="auto"/>
        <w:rPr>
          <w:rFonts w:eastAsiaTheme="minorEastAsia"/>
          <w:lang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05D48">
    <w:pPr>
      <w:spacing w:line="161" w:lineRule="auto"/>
      <w:rPr>
        <w:rFonts w:ascii="宋体" w:hAnsi="宋体" w:cs="宋体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D1C083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67C99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ODBlNjRkNmI1ZDM5MzBmYzUwY2ExNGIzNzc5YWUifQ=="/>
  </w:docVars>
  <w:rsids>
    <w:rsidRoot w:val="43544D35"/>
    <w:rsid w:val="000248FE"/>
    <w:rsid w:val="00085501"/>
    <w:rsid w:val="00444AAB"/>
    <w:rsid w:val="00654CC6"/>
    <w:rsid w:val="007228AA"/>
    <w:rsid w:val="008B131E"/>
    <w:rsid w:val="00974545"/>
    <w:rsid w:val="00A737C1"/>
    <w:rsid w:val="00BF297C"/>
    <w:rsid w:val="00E63357"/>
    <w:rsid w:val="00E870ED"/>
    <w:rsid w:val="00ED522A"/>
    <w:rsid w:val="052061AB"/>
    <w:rsid w:val="0A033E16"/>
    <w:rsid w:val="160B6ACC"/>
    <w:rsid w:val="198C0AC2"/>
    <w:rsid w:val="22561186"/>
    <w:rsid w:val="248144B4"/>
    <w:rsid w:val="2A2E2CB8"/>
    <w:rsid w:val="36D97D19"/>
    <w:rsid w:val="3CAB518E"/>
    <w:rsid w:val="3E194D79"/>
    <w:rsid w:val="43544D35"/>
    <w:rsid w:val="4A1D0ADA"/>
    <w:rsid w:val="4DFB6410"/>
    <w:rsid w:val="4F711F54"/>
    <w:rsid w:val="5F261904"/>
    <w:rsid w:val="71E600ED"/>
    <w:rsid w:val="7A996F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8"/>
      <w:szCs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8">
    <w:name w:val="页脚 Char"/>
    <w:basedOn w:val="6"/>
    <w:link w:val="3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486</Words>
  <Characters>507</Characters>
  <Lines>3</Lines>
  <Paragraphs>1</Paragraphs>
  <TotalTime>7</TotalTime>
  <ScaleCrop>false</ScaleCrop>
  <LinksUpToDate>false</LinksUpToDate>
  <CharactersWithSpaces>514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2024-03-02T03:24:00Z</dcterms:created>
  <dc:creator>WPS_1639550449</dc:creator>
  <cp:lastModifiedBy>顾建中</cp:lastModifiedBy>
  <dcterms:modified xsi:type="dcterms:W3CDTF">2025-02-13T02:52:03Z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9DB30C64DE17489D9D7EFE8DF9AD675E_13</vt:lpwstr>
  </property>
  <property fmtid="{D5CDD505-2E9C-101B-9397-08002B2CF9AE}" pid="4" name="KSOTemplateDocerSaveRecord">
    <vt:lpwstr>eyJoZGlkIjoiMWVmZTIxYjkwMjk3MzM5YThlNzAyMGQ5MjY3MDlmMGIifQ==</vt:lpwstr>
  </property>
</Properties>
</file>